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2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0"/>
        <w:gridCol w:w="1335"/>
        <w:gridCol w:w="1680"/>
        <w:gridCol w:w="1650"/>
        <w:gridCol w:w="1204"/>
        <w:gridCol w:w="19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9260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方正仿宋_GBK" w:hAnsi="黑体" w:eastAsia="方正仿宋_GBK"/>
                <w:b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32"/>
                <w:szCs w:val="32"/>
                <w:lang w:val="en-US" w:eastAsia="zh-CN"/>
              </w:rPr>
              <w:t>监 测 项 目 报 价 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黑体" w:eastAsia="方正仿宋_GBK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b/>
                <w:bCs/>
                <w:sz w:val="22"/>
                <w:szCs w:val="22"/>
                <w:lang w:eastAsia="zh-CN"/>
              </w:rPr>
              <w:t>污染源类别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黑体" w:eastAsia="方正仿宋_GBK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b/>
                <w:bCs/>
                <w:sz w:val="22"/>
                <w:szCs w:val="22"/>
                <w:lang w:eastAsia="zh-CN"/>
              </w:rPr>
              <w:t>排放口编号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黑体" w:eastAsia="方正仿宋_GBK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b/>
                <w:bCs/>
                <w:sz w:val="22"/>
                <w:szCs w:val="22"/>
                <w:lang w:eastAsia="zh-CN"/>
              </w:rPr>
              <w:t>污染物名称</w:t>
            </w:r>
          </w:p>
        </w:tc>
        <w:tc>
          <w:tcPr>
            <w:tcW w:w="16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黑体" w:eastAsia="方正仿宋_GBK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b/>
                <w:bCs/>
                <w:sz w:val="22"/>
                <w:szCs w:val="22"/>
                <w:lang w:eastAsia="zh-CN"/>
              </w:rPr>
              <w:t>检测频次</w:t>
            </w:r>
          </w:p>
        </w:tc>
        <w:tc>
          <w:tcPr>
            <w:tcW w:w="12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黑体" w:eastAsia="方正仿宋_GBK"/>
                <w:b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方正仿宋_GBK" w:hAnsi="黑体" w:eastAsia="方正仿宋_GBK"/>
                <w:b/>
                <w:bCs/>
                <w:sz w:val="22"/>
                <w:szCs w:val="22"/>
                <w:lang w:val="en-US" w:eastAsia="zh-CN"/>
              </w:rPr>
              <w:t>报价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黑体" w:eastAsia="方正仿宋_GBK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b/>
                <w:bCs/>
                <w:sz w:val="22"/>
                <w:szCs w:val="22"/>
                <w:lang w:eastAsia="zh-CN"/>
              </w:rPr>
              <w:t>（元</w:t>
            </w:r>
            <w:r>
              <w:rPr>
                <w:rFonts w:hint="eastAsia" w:ascii="方正仿宋_GBK" w:hAnsi="黑体" w:eastAsia="方正仿宋_GBK"/>
                <w:b/>
                <w:bCs/>
                <w:sz w:val="22"/>
                <w:szCs w:val="22"/>
                <w:lang w:val="en-US" w:eastAsia="zh-CN"/>
              </w:rPr>
              <w:t>/年</w:t>
            </w:r>
            <w:r>
              <w:rPr>
                <w:rFonts w:hint="eastAsia" w:ascii="方正仿宋_GBK" w:hAnsi="黑体" w:eastAsia="方正仿宋_GBK"/>
                <w:b/>
                <w:bCs/>
                <w:sz w:val="22"/>
                <w:szCs w:val="22"/>
                <w:lang w:eastAsia="zh-CN"/>
              </w:rPr>
              <w:t>）</w:t>
            </w:r>
          </w:p>
        </w:tc>
        <w:tc>
          <w:tcPr>
            <w:tcW w:w="19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黑体" w:eastAsia="方正仿宋_GBK"/>
                <w:b/>
                <w:bCs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b/>
                <w:bCs/>
                <w:sz w:val="22"/>
                <w:szCs w:val="22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1460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86" w:firstLineChars="221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86" w:firstLineChars="221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86" w:firstLineChars="221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86" w:firstLineChars="221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86" w:firstLineChars="221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86" w:firstLineChars="221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无组织废气</w:t>
            </w:r>
          </w:p>
        </w:tc>
        <w:tc>
          <w:tcPr>
            <w:tcW w:w="133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86" w:firstLineChars="221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厂界东侧</w:t>
            </w:r>
          </w:p>
        </w:tc>
        <w:tc>
          <w:tcPr>
            <w:tcW w:w="168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</w:rPr>
              <w:t>甲烷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方正仿宋_GBK" w:hAnsi="黑体" w:eastAsia="方正仿宋_GBK"/>
                <w:sz w:val="22"/>
                <w:szCs w:val="22"/>
              </w:rPr>
              <w:t>臭气浓度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方正仿宋_GBK" w:hAnsi="黑体" w:eastAsia="方正仿宋_GBK"/>
                <w:sz w:val="22"/>
                <w:szCs w:val="22"/>
              </w:rPr>
              <w:t>氨（氨气）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方正仿宋_GBK" w:hAnsi="黑体" w:eastAsia="方正仿宋_GBK"/>
                <w:sz w:val="22"/>
                <w:szCs w:val="22"/>
              </w:rPr>
              <w:t>氯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方正仿宋_GBK" w:hAnsi="黑体" w:eastAsia="方正仿宋_GBK"/>
                <w:sz w:val="22"/>
                <w:szCs w:val="22"/>
              </w:rPr>
              <w:t>硫化氢</w:t>
            </w:r>
          </w:p>
        </w:tc>
        <w:tc>
          <w:tcPr>
            <w:tcW w:w="165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</w:rPr>
              <w:t>非连续采样 至少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  <w:t>3</w:t>
            </w:r>
            <w:r>
              <w:rPr>
                <w:rFonts w:hint="eastAsia" w:ascii="方正仿宋_GBK" w:hAnsi="黑体" w:eastAsia="方正仿宋_GBK"/>
                <w:sz w:val="22"/>
                <w:szCs w:val="22"/>
              </w:rPr>
              <w:t>个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  <w:t>点位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，</w:t>
            </w:r>
            <w:r>
              <w:rPr>
                <w:rFonts w:hint="eastAsia" w:ascii="方正仿宋_GBK" w:hAnsi="黑体" w:eastAsia="方正仿宋_GBK"/>
                <w:sz w:val="22"/>
                <w:szCs w:val="22"/>
              </w:rPr>
              <w:t>1次/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季</w:t>
            </w:r>
          </w:p>
        </w:tc>
        <w:tc>
          <w:tcPr>
            <w:tcW w:w="1204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86" w:firstLineChars="221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86" w:firstLineChars="221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86" w:firstLineChars="221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86" w:firstLineChars="221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86" w:firstLineChars="221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default" w:ascii="方正仿宋_GBK" w:hAnsi="黑体" w:eastAsia="方正仿宋_GBK"/>
                <w:sz w:val="22"/>
                <w:szCs w:val="22"/>
                <w:lang w:val="en-US" w:eastAsia="zh-CN"/>
              </w:rPr>
            </w:pPr>
          </w:p>
        </w:tc>
        <w:tc>
          <w:tcPr>
            <w:tcW w:w="19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  <w:t>（每季度出具一次报告）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</w:trPr>
        <w:tc>
          <w:tcPr>
            <w:tcW w:w="146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86" w:firstLineChars="221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</w:p>
        </w:tc>
        <w:tc>
          <w:tcPr>
            <w:tcW w:w="133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86" w:firstLineChars="221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厂界南侧</w:t>
            </w:r>
          </w:p>
        </w:tc>
        <w:tc>
          <w:tcPr>
            <w:tcW w:w="168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</w:rPr>
              <w:t>甲烷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方正仿宋_GBK" w:hAnsi="黑体" w:eastAsia="方正仿宋_GBK"/>
                <w:sz w:val="22"/>
                <w:szCs w:val="22"/>
              </w:rPr>
              <w:t>臭气浓度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方正仿宋_GBK" w:hAnsi="黑体" w:eastAsia="方正仿宋_GBK"/>
                <w:sz w:val="22"/>
                <w:szCs w:val="22"/>
              </w:rPr>
              <w:t>氨（氨气）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方正仿宋_GBK" w:hAnsi="黑体" w:eastAsia="方正仿宋_GBK"/>
                <w:sz w:val="22"/>
                <w:szCs w:val="22"/>
              </w:rPr>
              <w:t>氯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方正仿宋_GBK" w:hAnsi="黑体" w:eastAsia="方正仿宋_GBK"/>
                <w:sz w:val="22"/>
                <w:szCs w:val="22"/>
              </w:rPr>
              <w:t>硫化氢</w:t>
            </w:r>
          </w:p>
        </w:tc>
        <w:tc>
          <w:tcPr>
            <w:tcW w:w="165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</w:rPr>
              <w:t>非连续采样 至少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  <w:t>3</w:t>
            </w:r>
            <w:r>
              <w:rPr>
                <w:rFonts w:hint="eastAsia" w:ascii="方正仿宋_GBK" w:hAnsi="黑体" w:eastAsia="方正仿宋_GBK"/>
                <w:sz w:val="22"/>
                <w:szCs w:val="22"/>
              </w:rPr>
              <w:t>个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  <w:t>点位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，</w:t>
            </w:r>
            <w:r>
              <w:rPr>
                <w:rFonts w:hint="eastAsia" w:ascii="方正仿宋_GBK" w:hAnsi="黑体" w:eastAsia="方正仿宋_GBK"/>
                <w:sz w:val="22"/>
                <w:szCs w:val="22"/>
              </w:rPr>
              <w:t>1次/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季</w:t>
            </w:r>
          </w:p>
        </w:tc>
        <w:tc>
          <w:tcPr>
            <w:tcW w:w="1204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86" w:firstLineChars="221"/>
              <w:jc w:val="left"/>
              <w:textAlignment w:val="auto"/>
              <w:rPr>
                <w:rFonts w:hint="default" w:ascii="方正仿宋_GBK" w:hAnsi="黑体" w:eastAsia="方正仿宋_GBK"/>
                <w:sz w:val="22"/>
                <w:szCs w:val="22"/>
                <w:lang w:val="en-US" w:eastAsia="zh-CN"/>
              </w:rPr>
            </w:pPr>
          </w:p>
        </w:tc>
        <w:tc>
          <w:tcPr>
            <w:tcW w:w="19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  <w:t>（每季度出具一次报告）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46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86" w:firstLineChars="221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</w:p>
        </w:tc>
        <w:tc>
          <w:tcPr>
            <w:tcW w:w="133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86" w:firstLineChars="221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厂界西侧</w:t>
            </w:r>
          </w:p>
        </w:tc>
        <w:tc>
          <w:tcPr>
            <w:tcW w:w="168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</w:rPr>
              <w:t>甲烷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方正仿宋_GBK" w:hAnsi="黑体" w:eastAsia="方正仿宋_GBK"/>
                <w:sz w:val="22"/>
                <w:szCs w:val="22"/>
              </w:rPr>
              <w:t>臭气浓度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方正仿宋_GBK" w:hAnsi="黑体" w:eastAsia="方正仿宋_GBK"/>
                <w:sz w:val="22"/>
                <w:szCs w:val="22"/>
              </w:rPr>
              <w:t>氨（氨气）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方正仿宋_GBK" w:hAnsi="黑体" w:eastAsia="方正仿宋_GBK"/>
                <w:sz w:val="22"/>
                <w:szCs w:val="22"/>
              </w:rPr>
              <w:t>氯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方正仿宋_GBK" w:hAnsi="黑体" w:eastAsia="方正仿宋_GBK"/>
                <w:sz w:val="22"/>
                <w:szCs w:val="22"/>
              </w:rPr>
              <w:t>硫化氢</w:t>
            </w:r>
          </w:p>
        </w:tc>
        <w:tc>
          <w:tcPr>
            <w:tcW w:w="165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</w:rPr>
              <w:t>非连续采样 至少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  <w:t>3</w:t>
            </w:r>
            <w:r>
              <w:rPr>
                <w:rFonts w:hint="eastAsia" w:ascii="方正仿宋_GBK" w:hAnsi="黑体" w:eastAsia="方正仿宋_GBK"/>
                <w:sz w:val="22"/>
                <w:szCs w:val="22"/>
              </w:rPr>
              <w:t>个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  <w:t>点位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，</w:t>
            </w:r>
            <w:r>
              <w:rPr>
                <w:rFonts w:hint="eastAsia" w:ascii="方正仿宋_GBK" w:hAnsi="黑体" w:eastAsia="方正仿宋_GBK"/>
                <w:sz w:val="22"/>
                <w:szCs w:val="22"/>
              </w:rPr>
              <w:t>1次/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季</w:t>
            </w:r>
          </w:p>
        </w:tc>
        <w:tc>
          <w:tcPr>
            <w:tcW w:w="1204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86" w:firstLineChars="221"/>
              <w:jc w:val="left"/>
              <w:textAlignment w:val="auto"/>
              <w:rPr>
                <w:rFonts w:hint="default" w:ascii="方正仿宋_GBK" w:hAnsi="黑体" w:eastAsia="方正仿宋_GBK"/>
                <w:sz w:val="22"/>
                <w:szCs w:val="22"/>
                <w:lang w:val="en-US" w:eastAsia="zh-CN"/>
              </w:rPr>
            </w:pPr>
          </w:p>
        </w:tc>
        <w:tc>
          <w:tcPr>
            <w:tcW w:w="19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  <w:t>（每季度出具一次报告）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60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86" w:firstLineChars="221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</w:p>
        </w:tc>
        <w:tc>
          <w:tcPr>
            <w:tcW w:w="133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86" w:firstLineChars="221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厂界北侧</w:t>
            </w:r>
          </w:p>
        </w:tc>
        <w:tc>
          <w:tcPr>
            <w:tcW w:w="168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</w:rPr>
              <w:t>甲烷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方正仿宋_GBK" w:hAnsi="黑体" w:eastAsia="方正仿宋_GBK"/>
                <w:sz w:val="22"/>
                <w:szCs w:val="22"/>
              </w:rPr>
              <w:t>臭气浓度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方正仿宋_GBK" w:hAnsi="黑体" w:eastAsia="方正仿宋_GBK"/>
                <w:sz w:val="22"/>
                <w:szCs w:val="22"/>
              </w:rPr>
              <w:t>氨（氨气）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方正仿宋_GBK" w:hAnsi="黑体" w:eastAsia="方正仿宋_GBK"/>
                <w:sz w:val="22"/>
                <w:szCs w:val="22"/>
              </w:rPr>
              <w:t>氯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方正仿宋_GBK" w:hAnsi="黑体" w:eastAsia="方正仿宋_GBK"/>
                <w:sz w:val="22"/>
                <w:szCs w:val="22"/>
              </w:rPr>
              <w:t>硫化氢</w:t>
            </w:r>
          </w:p>
        </w:tc>
        <w:tc>
          <w:tcPr>
            <w:tcW w:w="165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</w:rPr>
              <w:t>非连续采样 至少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  <w:t>3</w:t>
            </w:r>
            <w:r>
              <w:rPr>
                <w:rFonts w:hint="eastAsia" w:ascii="方正仿宋_GBK" w:hAnsi="黑体" w:eastAsia="方正仿宋_GBK"/>
                <w:sz w:val="22"/>
                <w:szCs w:val="22"/>
              </w:rPr>
              <w:t>个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  <w:t>点位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，</w:t>
            </w:r>
            <w:r>
              <w:rPr>
                <w:rFonts w:hint="eastAsia" w:ascii="方正仿宋_GBK" w:hAnsi="黑体" w:eastAsia="方正仿宋_GBK"/>
                <w:sz w:val="22"/>
                <w:szCs w:val="22"/>
              </w:rPr>
              <w:t>1次/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季</w:t>
            </w:r>
          </w:p>
        </w:tc>
        <w:tc>
          <w:tcPr>
            <w:tcW w:w="1204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86" w:firstLineChars="221"/>
              <w:jc w:val="left"/>
              <w:textAlignment w:val="auto"/>
              <w:rPr>
                <w:rFonts w:hint="default" w:ascii="方正仿宋_GBK" w:hAnsi="黑体" w:eastAsia="方正仿宋_GBK"/>
                <w:sz w:val="22"/>
                <w:szCs w:val="22"/>
                <w:lang w:val="en-US" w:eastAsia="zh-CN"/>
              </w:rPr>
            </w:pPr>
          </w:p>
        </w:tc>
        <w:tc>
          <w:tcPr>
            <w:tcW w:w="19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  <w:t>（每季度出具一次报告）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有组织废气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</w:rPr>
              <w:t>DA001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排放口</w:t>
            </w:r>
          </w:p>
        </w:tc>
        <w:tc>
          <w:tcPr>
            <w:tcW w:w="168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</w:rPr>
              <w:t>臭气浓度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方正仿宋_GBK" w:hAnsi="黑体" w:eastAsia="方正仿宋_GBK"/>
                <w:sz w:val="22"/>
                <w:szCs w:val="22"/>
              </w:rPr>
              <w:t>氨（氨气）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方正仿宋_GBK" w:hAnsi="黑体" w:eastAsia="方正仿宋_GBK"/>
                <w:sz w:val="22"/>
                <w:szCs w:val="22"/>
              </w:rPr>
              <w:t>硫化氢</w:t>
            </w:r>
          </w:p>
        </w:tc>
        <w:tc>
          <w:tcPr>
            <w:tcW w:w="165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</w:rPr>
              <w:t>非连续采样 至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</w:rPr>
              <w:t>少4个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  <w:t>点位</w:t>
            </w:r>
            <w:bookmarkStart w:id="0" w:name="_GoBack"/>
            <w:bookmarkEnd w:id="0"/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，</w:t>
            </w:r>
            <w:r>
              <w:rPr>
                <w:rFonts w:hint="eastAsia" w:ascii="方正仿宋_GBK" w:hAnsi="黑体" w:eastAsia="方正仿宋_GBK"/>
                <w:sz w:val="22"/>
                <w:szCs w:val="22"/>
              </w:rPr>
              <w:t>1次/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季</w:t>
            </w:r>
          </w:p>
        </w:tc>
        <w:tc>
          <w:tcPr>
            <w:tcW w:w="12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default" w:ascii="方正仿宋_GBK" w:hAnsi="黑体" w:eastAsia="方正仿宋_GBK"/>
                <w:sz w:val="22"/>
                <w:szCs w:val="22"/>
                <w:lang w:val="en-US" w:eastAsia="zh-CN"/>
              </w:rPr>
            </w:pPr>
          </w:p>
        </w:tc>
        <w:tc>
          <w:tcPr>
            <w:tcW w:w="19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default" w:ascii="方正仿宋_GBK" w:hAnsi="黑体" w:eastAsia="方正仿宋_GBK"/>
                <w:sz w:val="22"/>
                <w:szCs w:val="22"/>
                <w:lang w:val="en-US"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  <w:t>（每季度出具一次报告）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7" w:hRule="atLeast"/>
        </w:trPr>
        <w:tc>
          <w:tcPr>
            <w:tcW w:w="1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废水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</w:rPr>
              <w:t>DW001总排放口</w:t>
            </w:r>
          </w:p>
        </w:tc>
        <w:tc>
          <w:tcPr>
            <w:tcW w:w="168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</w:rPr>
              <w:t>pH值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、流量、色度、悬浮物、五日生化需氧量、化学需氧量、阴离子表面活性剂、氨氮、石油类、动植物油、挥发酚、流量、总氰化物、总余氯、粪大肠菌群数、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  <w:t>肠道致病菌</w:t>
            </w:r>
          </w:p>
        </w:tc>
        <w:tc>
          <w:tcPr>
            <w:tcW w:w="16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</w:rPr>
              <w:t>1次/季</w:t>
            </w:r>
          </w:p>
        </w:tc>
        <w:tc>
          <w:tcPr>
            <w:tcW w:w="12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86" w:firstLineChars="221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86" w:firstLineChars="221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86" w:firstLineChars="221"/>
              <w:jc w:val="left"/>
              <w:textAlignment w:val="auto"/>
              <w:rPr>
                <w:rFonts w:hint="default" w:ascii="方正仿宋_GBK" w:hAnsi="黑体" w:eastAsia="方正仿宋_GBK"/>
                <w:sz w:val="22"/>
                <w:szCs w:val="22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86" w:firstLineChars="221"/>
              <w:jc w:val="left"/>
              <w:textAlignment w:val="auto"/>
              <w:rPr>
                <w:rFonts w:hint="default" w:ascii="方正仿宋_GBK" w:hAnsi="黑体" w:eastAsia="方正仿宋_GBK"/>
                <w:sz w:val="22"/>
                <w:szCs w:val="22"/>
                <w:lang w:val="en-US" w:eastAsia="zh-CN"/>
              </w:rPr>
            </w:pPr>
          </w:p>
        </w:tc>
        <w:tc>
          <w:tcPr>
            <w:tcW w:w="19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  <w:t>悬浮物、化学需氧量每周一次；粪大肠菌群数/（MPN/L）每月一次；悬浮物、化学需氧量每周定时送样，粪大肠菌群数每月定时送样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/>
                <w:lang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  <w:t>（每季度出具一次报告；每月出具一次悬浮物、化学需氧量、粪大肠菌群数的报告）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噪声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厂界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厂界噪声</w:t>
            </w:r>
          </w:p>
        </w:tc>
        <w:tc>
          <w:tcPr>
            <w:tcW w:w="16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</w:rPr>
              <w:t>1次/季</w:t>
            </w:r>
          </w:p>
        </w:tc>
        <w:tc>
          <w:tcPr>
            <w:tcW w:w="12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default" w:ascii="方正仿宋_GBK" w:hAnsi="黑体" w:eastAsia="方正仿宋_GBK"/>
                <w:sz w:val="22"/>
                <w:szCs w:val="22"/>
                <w:lang w:val="en-US" w:eastAsia="zh-CN"/>
              </w:rPr>
            </w:pPr>
          </w:p>
        </w:tc>
        <w:tc>
          <w:tcPr>
            <w:tcW w:w="19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方正仿宋_GBK" w:hAnsi="黑体" w:eastAsia="方正仿宋_GBK"/>
                <w:sz w:val="22"/>
                <w:szCs w:val="22"/>
                <w:lang w:val="en-US"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1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黑体" w:eastAsia="方正仿宋_GBK" w:cstheme="minorBid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  <w:t>空气</w:t>
            </w:r>
          </w:p>
        </w:tc>
        <w:tc>
          <w:tcPr>
            <w:tcW w:w="13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 w:cstheme="minorBid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  <w:t>病理科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 w:cstheme="minorBid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  <w:t>二甲苯、甲醛</w:t>
            </w:r>
          </w:p>
        </w:tc>
        <w:tc>
          <w:tcPr>
            <w:tcW w:w="16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eastAsia" w:ascii="方正仿宋_GBK" w:hAnsi="黑体" w:eastAsia="方正仿宋_GBK" w:cstheme="minorBid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  <w:t>1次/年</w:t>
            </w:r>
          </w:p>
        </w:tc>
        <w:tc>
          <w:tcPr>
            <w:tcW w:w="120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default" w:ascii="方正仿宋_GBK" w:hAnsi="黑体" w:eastAsia="方正仿宋_GBK" w:cstheme="minorBidi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93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方正仿宋_GBK" w:hAnsi="黑体" w:eastAsia="方正仿宋_GBK" w:cstheme="minorBid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</w:trPr>
        <w:tc>
          <w:tcPr>
            <w:tcW w:w="1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default" w:ascii="方正仿宋_GBK" w:hAnsi="黑体" w:eastAsia="方正仿宋_GBK"/>
                <w:sz w:val="22"/>
                <w:szCs w:val="22"/>
                <w:lang w:val="en-US"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  <w:t>监测费用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eastAsia="zh-CN"/>
              </w:rPr>
              <w:t>总</w:t>
            </w:r>
            <w:r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  <w:t>额</w:t>
            </w:r>
          </w:p>
        </w:tc>
        <w:tc>
          <w:tcPr>
            <w:tcW w:w="4665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86" w:firstLineChars="221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方正仿宋_GBK" w:hAnsi="黑体" w:eastAsia="方正仿宋_GBK"/>
                <w:sz w:val="22"/>
                <w:szCs w:val="22"/>
                <w:lang w:val="en-US"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  <w:t>/</w:t>
            </w:r>
          </w:p>
        </w:tc>
        <w:tc>
          <w:tcPr>
            <w:tcW w:w="12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86" w:firstLineChars="221"/>
              <w:jc w:val="left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default" w:ascii="方正仿宋_GBK" w:hAnsi="黑体" w:eastAsia="方正仿宋_GBK"/>
                <w:sz w:val="22"/>
                <w:szCs w:val="22"/>
                <w:lang w:val="en-US" w:eastAsia="zh-CN"/>
              </w:rPr>
            </w:pPr>
          </w:p>
        </w:tc>
        <w:tc>
          <w:tcPr>
            <w:tcW w:w="193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86" w:firstLineChars="221"/>
              <w:jc w:val="center"/>
              <w:textAlignment w:val="auto"/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方正仿宋_GBK" w:hAnsi="黑体" w:eastAsia="方正仿宋_GBK"/>
                <w:sz w:val="22"/>
                <w:szCs w:val="22"/>
                <w:lang w:val="en-US" w:eastAsia="zh-CN"/>
              </w:rPr>
            </w:pPr>
            <w:r>
              <w:rPr>
                <w:rFonts w:hint="eastAsia" w:ascii="方正仿宋_GBK" w:hAnsi="黑体" w:eastAsia="方正仿宋_GBK"/>
                <w:sz w:val="22"/>
                <w:szCs w:val="22"/>
                <w:lang w:val="en-US" w:eastAsia="zh-CN"/>
              </w:rPr>
              <w:t>/</w:t>
            </w:r>
          </w:p>
        </w:tc>
      </w:tr>
    </w:tbl>
    <w:p>
      <w:pPr>
        <w:ind w:firstLine="480" w:firstLineChars="200"/>
        <w:rPr>
          <w:sz w:val="18"/>
          <w:szCs w:val="20"/>
        </w:rPr>
      </w:pPr>
      <w:r>
        <w:rPr>
          <w:rFonts w:hint="default" w:ascii="Times New Roman" w:hAnsi="Times New Roman" w:eastAsia="方正仿宋_GBK" w:cs="Times New Roman"/>
          <w:sz w:val="24"/>
          <w:szCs w:val="24"/>
        </w:rPr>
        <w:t>注：每月出具一次悬浮物、化学需氧量、粪大肠菌群数的检测报告，每季度出具一次废气、废水、噪声的检测报告。（业主方每周送样废水两瓶、班车、邮寄均可</w:t>
      </w:r>
      <w:r>
        <w:rPr>
          <w:rFonts w:hint="eastAsia" w:ascii="Times New Roman" w:hAnsi="Times New Roman" w:eastAsia="方正仿宋_GBK" w:cs="Times New Roman"/>
          <w:sz w:val="24"/>
          <w:szCs w:val="24"/>
          <w:lang w:eastAsia="zh-CN"/>
        </w:rPr>
        <w:t>，</w:t>
      </w:r>
      <w:r>
        <w:rPr>
          <w:rFonts w:hint="eastAsia" w:ascii="Times New Roman" w:hAnsi="Times New Roman" w:eastAsia="方正仿宋_GBK" w:cs="Times New Roman"/>
          <w:sz w:val="24"/>
          <w:szCs w:val="24"/>
          <w:lang w:val="en-US" w:eastAsia="zh-CN"/>
        </w:rPr>
        <w:t>邮寄费用由供应商支付</w:t>
      </w:r>
      <w:r>
        <w:rPr>
          <w:rFonts w:hint="default" w:ascii="Times New Roman" w:hAnsi="Times New Roman" w:eastAsia="方正仿宋_GBK" w:cs="Times New Roman"/>
          <w:sz w:val="24"/>
          <w:szCs w:val="24"/>
        </w:rPr>
        <w:t>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Segoe Print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687226"/>
    <w:rsid w:val="072A6426"/>
    <w:rsid w:val="44687226"/>
    <w:rsid w:val="78D75FB2"/>
    <w:rsid w:val="7B3B6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jc w:val="center"/>
      <w:outlineLvl w:val="1"/>
    </w:pPr>
    <w:rPr>
      <w:rFonts w:ascii="KaiTi_GB2312" w:eastAsia="KaiTi_GB2312"/>
      <w:b/>
      <w:bCs/>
      <w:sz w:val="18"/>
      <w:lang w:eastAsia="en-US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2024-02-20T09:08:00Z</dcterms:created>
  <dc:creator>李想</dc:creator>
  <cp:lastModifiedBy>李想</cp:lastModifiedBy>
  <dcterms:modified xsi:type="dcterms:W3CDTF">2024-02-20T09:32:16Z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4C51C376B9F24A2B8F6EFB69630702D2</vt:lpwstr>
  </property>
</Properties>
</file>