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附件1：</w:t>
      </w:r>
    </w:p>
    <w:p>
      <w:pPr>
        <w:spacing w:line="360" w:lineRule="auto"/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医用除锈清洗上油机</w:t>
      </w:r>
      <w:r>
        <w:rPr>
          <w:rFonts w:hint="eastAsia" w:ascii="宋体" w:hAnsi="宋体" w:cs="宋体"/>
          <w:sz w:val="32"/>
          <w:szCs w:val="32"/>
          <w:lang w:val="en-US" w:eastAsia="zh-CN"/>
        </w:rPr>
        <w:t>技术参数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1、适用范围：主要用于实验室器具、军工产品、手术器械、精密仪器等的快速除锈、清洗及上油。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*2、工作原理：设备利用能量震荡配合环绕式循环除锈混合液的共同作用，能使器械表面的锈迹和污物快速脱离，实现对锈蚀器械的机械除锈，清洗、漂洗和上油。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提供产品彩页或产品说明书）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*3、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容积要求：内舱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有效</w:t>
      </w:r>
      <w:r>
        <w:rPr>
          <w:rFonts w:hint="eastAsia" w:ascii="宋体" w:hAnsi="宋体" w:eastAsia="宋体" w:cs="宋体"/>
          <w:sz w:val="24"/>
          <w:szCs w:val="24"/>
        </w:rPr>
        <w:t>容积≥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L</w:t>
      </w:r>
      <w:r>
        <w:rPr>
          <w:rFonts w:hint="eastAsia" w:ascii="宋体" w:hAnsi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内室</w:t>
      </w:r>
      <w:r>
        <w:rPr>
          <w:rFonts w:hint="eastAsia" w:ascii="宋体" w:hAnsi="宋体" w:eastAsia="宋体" w:cs="宋体"/>
          <w:sz w:val="24"/>
          <w:szCs w:val="24"/>
        </w:rPr>
        <w:t>尺寸≥580×380×200mm。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提供产品彩页或产品说明书）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、材质要求：设备外罩整体采用医用316L不锈钢或更优材质，外形美观，容清洗擦拭；内槽采用厚度≥2mm的316L不锈钢或更优材质，内槽耐腐蚀，耐酸碱能力强，经久耐用。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▲5</w:t>
      </w:r>
      <w:r>
        <w:rPr>
          <w:rFonts w:hint="eastAsia" w:ascii="宋体" w:hAnsi="宋体" w:eastAsia="宋体" w:cs="宋体"/>
          <w:sz w:val="24"/>
          <w:szCs w:val="24"/>
        </w:rPr>
        <w:t>、控制方式：≥7寸彩色触摸屏操作，智能化控制，一键式启动。产品有≥</w:t>
      </w:r>
      <w:r>
        <w:rPr>
          <w:rFonts w:ascii="宋体" w:hAnsi="宋体" w:eastAsia="宋体" w:cs="宋体"/>
          <w:sz w:val="24"/>
          <w:szCs w:val="24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套预置程序，可依据待处理的物品的处理需求选择合适的程序，操作便捷。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提供产品彩页或产品说明书）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▲6</w:t>
      </w:r>
      <w:r>
        <w:rPr>
          <w:rFonts w:hint="eastAsia" w:ascii="宋体" w:hAnsi="宋体" w:eastAsia="宋体" w:cs="宋体"/>
          <w:sz w:val="24"/>
          <w:szCs w:val="24"/>
        </w:rPr>
        <w:t>、加热模式：采用点状智能温控铝合金加热模式，有效防止干烧，水电分离，安全可靠，避免传统加热棒漏电危险。平均每分钟升温约3度（与液位有关）。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提供产品彩页或产品说明书）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、加热功率：≥</w:t>
      </w:r>
      <w:r>
        <w:rPr>
          <w:rFonts w:ascii="宋体" w:hAnsi="宋体" w:eastAsia="宋体" w:cs="宋体"/>
          <w:sz w:val="24"/>
          <w:szCs w:val="24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KW。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、温度控制功能：采用智能自动温度控制程序,配置高精度智能温度传感器，温度精度：0.1℃，温度波动范围：≤2℃。温控范围：室温至99.9℃。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、排液系统：设备采用自动进排水功能，启动程序后设备自动进水到指定水位，程序结束后自动排液，整个过程无需人工开启或关闭阀门。</w:t>
      </w:r>
    </w:p>
    <w:p>
      <w:pPr>
        <w:spacing w:line="360" w:lineRule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</w:t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、除锈循环系统：设备配置内循环系统，采用品牌循环磁力泵，流量大，耐腐蚀，能够增强除锈效果，具有自主知识产权。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、电动去污系统：采用功率≥40W，转速≥3000RPM的电动去污刷轮，转速可调，能对带齿状手术器械污物有效剥离，可对锈蚀严重的器械进行预处理。</w:t>
      </w:r>
    </w:p>
    <w:p>
      <w:pPr>
        <w:spacing w:line="360" w:lineRule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</w:t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、清洗系统：设备在对器械进行除锈处理的同时，通过自带的清洁系统实现对器械的高洁净对的清洗，清洗功能功率≥600W（不含循环、加热等）。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提供产品彩页或产品说明书）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  <w:szCs w:val="24"/>
        </w:rPr>
        <w:t>、除锈剂投放提示功能：在使用有“除锈”功能的程序时，程序会提示操作人员确认除锈液的添加，确保除锈程序的有效性。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</w:rPr>
        <w:t>、安全保护装置：包含断电保护功能、侧挡板防护（防止污物甩出、阻挡异物缠绕）、热过载保护、防溢水保护、防干烧保护等，全方位、多角度保护人员及环境安全。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>、除锈效果：弯盘、方盘、不锈钢碗、镊子杯、小药杯、拉钩1分钟除锈除垢效果达到100%，手术刀、手术钳、弯钳、刮勺、拔牙钳、克丝剪、持古器、老虎钳、大平钳10分钟除锈效果达到</w:t>
      </w:r>
      <w:r>
        <w:rPr>
          <w:rFonts w:ascii="宋体" w:hAnsi="宋体" w:eastAsia="宋体" w:cs="宋体"/>
          <w:sz w:val="24"/>
          <w:szCs w:val="24"/>
        </w:rPr>
        <w:t>100</w:t>
      </w:r>
      <w:r>
        <w:rPr>
          <w:rFonts w:hint="eastAsia" w:ascii="宋体" w:hAnsi="宋体" w:eastAsia="宋体" w:cs="宋体"/>
          <w:sz w:val="24"/>
          <w:szCs w:val="24"/>
        </w:rPr>
        <w:t>%。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sz w:val="24"/>
          <w:szCs w:val="24"/>
        </w:rPr>
        <w:t>、运行状态：设备运行时，能够通过触摸显示屏显示当前工作阶段、预设参数与实际参数等，各项数值一目了然。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</w:rPr>
        <w:t>、报警系统：具有温度、时间报警功能，当出现故障时能够实现声光报警，并具有一键式开关机功能。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▲18</w:t>
      </w:r>
      <w:r>
        <w:rPr>
          <w:rFonts w:hint="eastAsia" w:ascii="宋体" w:hAnsi="宋体" w:eastAsia="宋体" w:cs="宋体"/>
          <w:sz w:val="24"/>
          <w:szCs w:val="24"/>
        </w:rPr>
        <w:t>、智能运行模式：设备兼具有智能运行模式，能够在省电模式与自由模式随意切换。当长时间无人操作时，设备自动进入省电模式，显示屏亮度变暗；需要操作时轻触触摸屏，点亮屏幕，满足设备操作的需求。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*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19、信息系统要求：免费开放设备信息端口，并能与医院现有追溯系统无缝连接。（须提供承诺函）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▲20、产品成熟度：提供同型号产品近三年在三级或以上不少于5家医院用户名单，并提供联系方式备查。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“</w:t>
      </w:r>
      <w:r>
        <w:rPr>
          <w:rFonts w:hint="eastAsia" w:ascii="宋体" w:hAnsi="宋体" w:eastAsia="宋体" w:cs="宋体"/>
          <w:sz w:val="24"/>
          <w:szCs w:val="24"/>
        </w:rPr>
        <w:t>*</w:t>
      </w:r>
      <w:r>
        <w:rPr>
          <w:rFonts w:hint="default" w:ascii="宋体" w:hAnsi="宋体" w:cs="宋体"/>
          <w:sz w:val="24"/>
          <w:szCs w:val="24"/>
          <w:lang w:val="en-US" w:eastAsia="zh-CN"/>
        </w:rPr>
        <w:t>”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项为实质性要求，不满足作废标处理。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▲</w:t>
      </w:r>
      <w:r>
        <w:rPr>
          <w:rFonts w:hint="eastAsia" w:ascii="宋体" w:hAnsi="宋体" w:cs="宋体"/>
          <w:sz w:val="24"/>
          <w:szCs w:val="24"/>
          <w:lang w:val="en-US" w:eastAsia="zh-CN"/>
        </w:rPr>
        <w:t>”项为重要参数，不满足超过2条作废标处理。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商务要求：</w:t>
      </w:r>
      <w:bookmarkStart w:id="0" w:name="_GoBack"/>
      <w:bookmarkEnd w:id="0"/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供货期：签订合同后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日内到货并安装交付使用。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质保期：整机质保三年。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配置要求：主机1台，篮筐2个，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医疗器械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除锈剂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（5L/桶）。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110AB"/>
    <w:rsid w:val="23535BB5"/>
    <w:rsid w:val="3075080D"/>
    <w:rsid w:val="3F4110AB"/>
    <w:rsid w:val="40643F1C"/>
    <w:rsid w:val="42AA3206"/>
    <w:rsid w:val="52A970A3"/>
    <w:rsid w:val="56971A77"/>
    <w:rsid w:val="5CAF3A09"/>
    <w:rsid w:val="5E1A4B3E"/>
    <w:rsid w:val="715C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3">
    <w:name w:val="Body Text Indent 2"/>
    <w:basedOn w:val="4"/>
    <w:next w:val="4"/>
    <w:qFormat/>
    <w:uiPriority w:val="0"/>
    <w:pPr>
      <w:autoSpaceDE w:val="0"/>
      <w:autoSpaceDN w:val="0"/>
      <w:adjustRightInd w:val="0"/>
      <w:spacing w:line="480" w:lineRule="exact"/>
      <w:ind w:firstLine="480" w:firstLineChars="200"/>
      <w:jc w:val="left"/>
    </w:pPr>
    <w:rPr>
      <w:rFonts w:ascii="宋体"/>
      <w:sz w:val="24"/>
    </w:rPr>
  </w:style>
  <w:style w:type="paragraph" w:customStyle="1" w:styleId="4">
    <w:name w:val="正文1"/>
    <w:basedOn w:val="2"/>
    <w:qFormat/>
    <w:uiPriority w:val="0"/>
    <w:pPr>
      <w:widowControl w:val="0"/>
      <w:suppressAutoHyphens w:val="0"/>
      <w:bidi w:val="0"/>
      <w:spacing w:beforeLines="0" w:beforeAutospacing="0" w:afterLines="0" w:afterAutospacing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"/>
    <w:basedOn w:val="1"/>
    <w:next w:val="3"/>
    <w:qFormat/>
    <w:uiPriority w:val="0"/>
    <w:pPr>
      <w:widowControl w:val="0"/>
      <w:spacing w:after="120"/>
      <w:ind w:firstLine="420" w:firstLineChars="100"/>
      <w:jc w:val="both"/>
    </w:pPr>
    <w:rPr>
      <w:kern w:val="2"/>
      <w:sz w:val="28"/>
      <w:szCs w:val="28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1368</Words>
  <Characters>1428</Characters>
  <Lines>0</Lines>
  <Paragraphs>0</Paragraphs>
  <TotalTime>7</TotalTime>
  <ScaleCrop>false</ScaleCrop>
  <LinksUpToDate>false</LinksUpToDate>
  <CharactersWithSpaces>1428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2025-09-01T01:37:00Z</dcterms:created>
  <dc:creator>零</dc:creator>
  <cp:lastModifiedBy>Administrator</cp:lastModifiedBy>
  <cp:lastPrinted>2025-12-04T01:02:24Z</cp:lastPrinted>
  <dcterms:modified xsi:type="dcterms:W3CDTF">2025-12-04T01:02:29Z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94E95D3FC06B44FFACDAA41A487DF607_13</vt:lpwstr>
  </property>
  <property fmtid="{D5CDD505-2E9C-101B-9397-08002B2CF9AE}" pid="4" name="KSOTemplateDocerSaveRecord">
    <vt:lpwstr>eyJoZGlkIjoiMWVjMWJmOTQ1M2NmMjMzNDUwODMwYjY2MWJjNmMwYWMiLCJ1c2VySWQiOiI3NTg3MTY2NTAifQ==</vt:lpwstr>
  </property>
</Properties>
</file>