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附件1：</w:t>
      </w:r>
    </w:p>
    <w:p>
      <w:pPr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内外网防火墙详细参数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标准机架式设备，网络吞吐量≥17Gbps，最大并发连接数≥600万，每秒新建连接数≥20万。配置冗余电源、液晶显示屏，配置≥8个千兆电口，≥8个千兆光口，≥6个万兆光口，另有≥1个接口扩展插槽。配置≥300个SSL VPN并发授权、≥300个IPSec VPN隧道授权。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2、支持基于安全区域、IP地址、服务应用、时间等维度进行区域间通信的控制，同时可实现地理区域对象的导入以及重复策略的检查。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3、支持本地病毒库规模大于2500万，支持样本留存，支持对多种协议进行病毒查杀。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4、支持配置基于IPv4、IPv6地址的安全策略，并在一条策略中可同时启用入侵防御、反病毒、URL过滤、应用识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别、反间谍软件等安全功能。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5、支持LLDP功能，可以向网络中其它节点公告自身的存在，并保存各个邻近设备的发现信息，如设备配置和设备识别等详细信息。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6、</w:t>
      </w:r>
      <w:r>
        <w:rPr>
          <w:rFonts w:hint="eastAsia" w:ascii="仿宋" w:hAnsi="仿宋" w:eastAsia="仿宋" w:cs="仿宋"/>
          <w:sz w:val="28"/>
          <w:szCs w:val="28"/>
        </w:rPr>
        <w:t>支持基于策略的路由负载，支持根据应用和服务进行智能选路，支持源地址目的地址哈希、源地址哈希、轮询、时延负载、备份、随机、流量均衡、源地址轮询、目的地址哈希、最优链路带宽负载、最优链路带宽备份、跳数负载等不少于12种路由负载均衡方式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、支持弱口令检测，支持主动检测和被动检测两种检测方式；支持基于网段、协议、用户名字典、弱口令字典进行完整扫描，制行方式包含手动和自动；能够基于数字、字母、数字和字母、自然顺序、键盘顺序、特殊字符、用户名、重复字符进行检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8、</w:t>
      </w:r>
      <w:r>
        <w:rPr>
          <w:rFonts w:hint="eastAsia" w:ascii="仿宋" w:hAnsi="仿宋" w:eastAsia="仿宋" w:cs="仿宋"/>
          <w:sz w:val="28"/>
          <w:szCs w:val="28"/>
        </w:rPr>
        <w:t>支持勒索软件通信防护，可以检测威胁特征并阻断，同时上报日志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9、</w:t>
      </w:r>
      <w:r>
        <w:rPr>
          <w:rFonts w:hint="eastAsia" w:ascii="仿宋" w:hAnsi="仿宋" w:eastAsia="仿宋" w:cs="仿宋"/>
          <w:sz w:val="28"/>
          <w:szCs w:val="28"/>
        </w:rPr>
        <w:t>设备的漏洞防护特征库支持包含高危漏洞攻击特征，至少包括“永恒之蓝”、“震网三代”、“暗云3”、“Struts”、“Struts2”、“Xshell后门代码”以及对应的攻击的名称、CVEID、CNNVDID、严重性、影响的平台、类型、描述等详细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10、</w:t>
      </w:r>
      <w:r>
        <w:rPr>
          <w:rFonts w:hint="eastAsia" w:ascii="仿宋" w:hAnsi="仿宋" w:eastAsia="仿宋" w:cs="仿宋"/>
          <w:sz w:val="28"/>
          <w:szCs w:val="28"/>
        </w:rPr>
        <w:t>支持接收针对突发重大安全事件的“应急响应消息”，并至少在界面显示安全事件名称、类型、当前防护状态、处置状态以及相应的操作等信息；并可根据设备安全配置的变化动态显示应急响应的处理结果。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11、</w:t>
      </w:r>
      <w:r>
        <w:rPr>
          <w:rFonts w:hint="eastAsia" w:ascii="仿宋" w:hAnsi="仿宋" w:eastAsia="仿宋" w:cs="仿宋"/>
          <w:sz w:val="28"/>
          <w:szCs w:val="28"/>
        </w:rPr>
        <w:t>为保障产品成熟度，产品需具备国家信息安全测评中心颁发的“国家信息安全测评信息技术产品安全测评证书”，证书级别为EAL4+。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12、配置3年软硬件维保服务，3年病毒特征库、入侵防御库、威胁情报库、应用识别库、URL分类库升级服务。</w:t>
      </w: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ongti SC">
    <w:altName w:val="宋体"/>
    <w:panose1 w:val="02010800040001010101"/>
    <w:charset w:val="86"/>
    <w:family w:val="auto"/>
    <w:pitch w:val="default"/>
    <w:sig w:usb0="00000000" w:usb1="00000000" w:usb2="00000000" w:usb3="00000000" w:csb0="00040000" w:csb1="00000000"/>
  </w:font>
  <w:font w:name="Times New Roman Bold">
    <w:altName w:val="Times New Roman"/>
    <w:panose1 w:val="02020503050004090304"/>
    <w:charset w:val="00"/>
    <w:family w:val="auto"/>
    <w:pitch w:val="default"/>
    <w:sig w:usb0="00000000" w:usb1="00000000" w:usb2="00000001" w:usb3="00000000" w:csb0="400001BF" w:csb1="DFF70000"/>
  </w:font>
  <w:font w:name="Heiti SC Medium">
    <w:altName w:val="宋体"/>
    <w:panose1 w:val="02000000000000000000"/>
    <w:charset w:val="86"/>
    <w:family w:val="auto"/>
    <w:pitch w:val="default"/>
    <w:sig w:usb0="00000000" w:usb1="00000000" w:usb2="00000000" w:usb3="00000000" w:csb0="203E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4A037F"/>
    <w:rsid w:val="13A6469C"/>
    <w:rsid w:val="36693106"/>
    <w:rsid w:val="778C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Songti SC" w:cs="宋体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numPr>
        <w:ilvl w:val="0"/>
        <w:numId w:val="1"/>
      </w:numPr>
      <w:spacing w:line="360" w:lineRule="auto"/>
      <w:ind w:hanging="432"/>
      <w:jc w:val="left"/>
      <w:outlineLvl w:val="0"/>
    </w:pPr>
    <w:rPr>
      <w:rFonts w:hint="eastAsia" w:ascii="Times New Roman Bold" w:hAnsi="Times New Roman Bold" w:eastAsia="Heiti SC Medium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adjustRightInd w:val="0"/>
      <w:snapToGrid w:val="0"/>
      <w:spacing w:before="80" w:beforeAutospacing="0" w:after="80" w:afterAutospacing="0" w:line="360" w:lineRule="auto"/>
      <w:ind w:left="575" w:hanging="575"/>
      <w:outlineLvl w:val="1"/>
    </w:pPr>
    <w:rPr>
      <w:rFonts w:ascii="Times New Roman Bold" w:hAnsi="Times New Roman Bold" w:eastAsia="Heiti SC Medium"/>
      <w:b/>
      <w:sz w:val="44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60" w:beforeAutospacing="0" w:after="60" w:afterAutospacing="0" w:line="360" w:lineRule="auto"/>
      <w:ind w:left="720" w:hanging="720"/>
      <w:outlineLvl w:val="2"/>
    </w:pPr>
    <w:rPr>
      <w:rFonts w:ascii="Times New Roman Bold" w:hAnsi="Times New Roman Bold" w:eastAsia="Heiti SC Medium"/>
      <w:b/>
      <w:sz w:val="36"/>
    </w:rPr>
  </w:style>
  <w:style w:type="paragraph" w:styleId="5">
    <w:name w:val="heading 4"/>
    <w:basedOn w:val="1"/>
    <w:next w:val="1"/>
    <w:qFormat/>
    <w:uiPriority w:val="0"/>
    <w:pPr>
      <w:keepNext/>
      <w:keepLines/>
      <w:numPr>
        <w:ilvl w:val="3"/>
        <w:numId w:val="2"/>
      </w:numPr>
      <w:spacing w:before="60" w:beforeAutospacing="0" w:after="60" w:afterAutospacing="0" w:line="360" w:lineRule="auto"/>
      <w:ind w:left="864" w:hanging="864"/>
      <w:outlineLvl w:val="3"/>
    </w:pPr>
    <w:rPr>
      <w:rFonts w:ascii="Times New Roman Bold" w:hAnsi="Times New Roman Bold" w:eastAsia="Heiti SC Medium"/>
      <w:b/>
      <w:sz w:val="32"/>
    </w:rPr>
  </w:style>
  <w:style w:type="paragraph" w:styleId="6">
    <w:name w:val="heading 5"/>
    <w:basedOn w:val="1"/>
    <w:next w:val="1"/>
    <w:qFormat/>
    <w:uiPriority w:val="0"/>
    <w:pPr>
      <w:keepNext/>
      <w:keepLines/>
      <w:numPr>
        <w:ilvl w:val="4"/>
        <w:numId w:val="1"/>
      </w:numPr>
      <w:spacing w:before="60" w:beforeAutospacing="0" w:after="60" w:afterAutospacing="0" w:line="360" w:lineRule="auto"/>
      <w:ind w:left="0" w:firstLine="0"/>
      <w:outlineLvl w:val="4"/>
    </w:pPr>
    <w:rPr>
      <w:rFonts w:ascii="Times New Roman Bold" w:hAnsi="Times New Roman Bold" w:eastAsia="Heiti SC Medium"/>
      <w:b/>
      <w:sz w:val="30"/>
    </w:rPr>
  </w:style>
  <w:style w:type="paragraph" w:styleId="7">
    <w:name w:val="heading 6"/>
    <w:basedOn w:val="1"/>
    <w:next w:val="1"/>
    <w:qFormat/>
    <w:uiPriority w:val="0"/>
    <w:pPr>
      <w:keepNext/>
      <w:keepLines/>
      <w:numPr>
        <w:ilvl w:val="5"/>
        <w:numId w:val="1"/>
      </w:numPr>
      <w:spacing w:before="240" w:beforeAutospacing="0" w:after="64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qFormat/>
    <w:uiPriority w:val="0"/>
    <w:pPr>
      <w:keepNext/>
      <w:keepLines/>
      <w:numPr>
        <w:ilvl w:val="6"/>
        <w:numId w:val="1"/>
      </w:numPr>
      <w:spacing w:before="240" w:beforeAutospacing="0" w:after="64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qFormat/>
    <w:uiPriority w:val="0"/>
    <w:pPr>
      <w:keepNext/>
      <w:keepLines/>
      <w:numPr>
        <w:ilvl w:val="7"/>
        <w:numId w:val="1"/>
      </w:numPr>
      <w:spacing w:before="240" w:beforeAutospacing="0" w:after="64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qFormat/>
    <w:uiPriority w:val="0"/>
    <w:pPr>
      <w:keepNext/>
      <w:keepLines/>
      <w:numPr>
        <w:ilvl w:val="8"/>
        <w:numId w:val="1"/>
      </w:numPr>
      <w:spacing w:before="240" w:beforeAutospacing="0" w:after="64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qFormat/>
    <w:uiPriority w:val="0"/>
  </w:style>
  <w:style w:type="table" w:default="1" w:styleId="1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901</Words>
  <Characters>974</Characters>
  <Paragraphs>12</Paragraphs>
  <TotalTime>1</TotalTime>
  <ScaleCrop>false</ScaleCrop>
  <LinksUpToDate>false</LinksUpToDate>
  <CharactersWithSpaces>976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2025-09-08T18:05:00Z</dcterms:created>
  <dc:creator>王玺</dc:creator>
  <cp:lastModifiedBy>Administrator</cp:lastModifiedBy>
  <dcterms:modified xsi:type="dcterms:W3CDTF">2026-01-22T07:01:55Z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1FE49441BAB04746A4457D37E6BFCC91_13</vt:lpwstr>
  </property>
  <property fmtid="{D5CDD505-2E9C-101B-9397-08002B2CF9AE}" pid="4" name="KSOTemplateDocerSaveRecord">
    <vt:lpwstr>eyJoZGlkIjoiYzhhNTYyMWU5ZDJiZDk2NWQ0ZjE2MTM4MTJkYWY0ZTciLCJ1c2VySWQiOiI2MjY1NTMzNTEifQ==</vt:lpwstr>
  </property>
</Properties>
</file>