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服务要求及履约主要条款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响应偏离表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  <w:t>项目名称：                         项目编号：</w:t>
      </w:r>
    </w:p>
    <w:tbl>
      <w:tblPr>
        <w:tblStyle w:val="3"/>
        <w:tblW w:w="9517" w:type="dxa"/>
        <w:tblInd w:w="-3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17"/>
        <w:gridCol w:w="1683"/>
        <w:gridCol w:w="2834"/>
        <w:gridCol w:w="2250"/>
        <w:gridCol w:w="1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683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询价文件条目号</w:t>
            </w:r>
          </w:p>
        </w:tc>
        <w:tc>
          <w:tcPr>
            <w:tcW w:w="2834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询价文件条款</w:t>
            </w:r>
          </w:p>
        </w:tc>
        <w:tc>
          <w:tcPr>
            <w:tcW w:w="2250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响应文件条款</w:t>
            </w:r>
          </w:p>
        </w:tc>
        <w:tc>
          <w:tcPr>
            <w:tcW w:w="1833" w:type="dxa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8"/>
                <w:szCs w:val="36"/>
                <w:vertAlign w:val="baseline"/>
                <w:lang w:val="en-US" w:eastAsia="zh-CN"/>
              </w:rPr>
              <w:t>响应/偏离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采购文件中的全部技术、服务和商务履约条款</w:t>
            </w:r>
          </w:p>
        </w:tc>
        <w:tc>
          <w:tcPr>
            <w:tcW w:w="2250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完全响应采购文件中的全部技术、服务、商务和政府采购履约条款</w:t>
            </w:r>
          </w:p>
        </w:tc>
        <w:tc>
          <w:tcPr>
            <w:tcW w:w="1833" w:type="dxa"/>
          </w:tcPr>
          <w:p>
            <w:pP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32"/>
                <w:vertAlign w:val="baseline"/>
                <w:lang w:val="en-US" w:eastAsia="zh-CN"/>
              </w:rPr>
              <w:t>无偏离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17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68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834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50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833" w:type="dxa"/>
          </w:tcPr>
          <w:p>
            <w:pPr>
              <w:rPr>
                <w:rFonts w:hint="eastAsia" w:ascii="方正小标宋_GBK" w:hAnsi="方正小标宋_GBK" w:eastAsia="方正小标宋_GBK" w:cs="方正小标宋_GBK"/>
                <w:sz w:val="28"/>
                <w:szCs w:val="36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B06D1A"/>
    <w:rsid w:val="4BB06D1A"/>
    <w:rsid w:val="574E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2024-04-15T09:40:00Z</dcterms:created>
  <dc:creator>李想</dc:creator>
  <cp:lastModifiedBy>李想</cp:lastModifiedBy>
  <dcterms:modified xsi:type="dcterms:W3CDTF">2024-04-15T09:45:50Z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DA6ECFE8FABB41348C713A527F242359</vt:lpwstr>
  </property>
</Properties>
</file>