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eastAsia="zh-CN"/>
        </w:rPr>
        <w:t>附件</w:t>
      </w:r>
      <w:r>
        <w:rPr>
          <w:rFonts w:hint="eastAsia"/>
          <w:sz w:val="24"/>
          <w:lang w:val="en-US" w:eastAsia="zh-CN"/>
        </w:rPr>
        <w:t>1：</w:t>
      </w:r>
    </w:p>
    <w:p>
      <w:pPr>
        <w:spacing w:line="360" w:lineRule="auto"/>
        <w:jc w:val="center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血液回收机参数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一、技术参数：</w:t>
      </w:r>
      <w:bookmarkStart w:id="4" w:name="_GoBack"/>
      <w:bookmarkEnd w:id="4"/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</w:rPr>
        <w:sym w:font="Wingdings" w:char="F06C"/>
      </w:r>
      <w:r>
        <w:rPr>
          <w:rFonts w:hint="eastAsia"/>
          <w:b/>
          <w:sz w:val="24"/>
        </w:rPr>
        <w:t xml:space="preserve">  </w:t>
      </w:r>
      <w:r>
        <w:rPr>
          <w:rFonts w:hint="eastAsia"/>
          <w:sz w:val="24"/>
        </w:rPr>
        <w:t>产品技术拥有自主知识产权；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b/>
          <w:sz w:val="24"/>
        </w:rPr>
        <w:t xml:space="preserve">  </w:t>
      </w:r>
      <w:r>
        <w:rPr>
          <w:rFonts w:hint="eastAsia"/>
          <w:color w:val="000000"/>
        </w:rPr>
        <w:t>操作模式：自动模式、半自动模式（二者可随意转换）、手动模式；并具备慢速、中速、快速、紧急等多种处理方式；</w:t>
      </w:r>
    </w:p>
    <w:p>
      <w:pPr>
        <w:spacing w:line="360" w:lineRule="auto"/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sym w:font="Wingdings" w:char="F0AC"/>
      </w:r>
      <w:r>
        <w:rPr>
          <w:rFonts w:hint="eastAsia"/>
          <w:b/>
          <w:color w:val="000000"/>
        </w:rPr>
        <w:t xml:space="preserve">  具备250ml大回收罐和125ml小回收罐操作程序（可供儿童使用）；</w:t>
      </w:r>
    </w:p>
    <w:p>
      <w:pPr>
        <w:spacing w:line="360" w:lineRule="auto"/>
        <w:rPr>
          <w:rFonts w:hint="eastAsia"/>
          <w:b/>
        </w:rPr>
      </w:pPr>
      <w:r>
        <w:rPr>
          <w:rFonts w:hint="eastAsia"/>
          <w:b/>
        </w:rPr>
        <w:sym w:font="Wingdings" w:char="F0AC"/>
      </w:r>
      <w:r>
        <w:rPr>
          <w:rFonts w:hint="eastAsia"/>
          <w:b/>
        </w:rPr>
        <w:t xml:space="preserve">  流量控制：具备一个独立的液体滚压泵和三个独立的管道夹系统；</w:t>
      </w:r>
    </w:p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/>
          <w:b/>
        </w:rPr>
        <w:sym w:font="Wingdings" w:char="F0AC"/>
      </w:r>
      <w:r>
        <w:rPr>
          <w:rFonts w:hint="eastAsia"/>
          <w:b/>
        </w:rPr>
        <w:t xml:space="preserve">  </w:t>
      </w:r>
      <w:r>
        <w:rPr>
          <w:rFonts w:hint="eastAsia"/>
          <w:b/>
          <w:szCs w:val="21"/>
        </w:rPr>
        <w:t>液体滚压泵</w:t>
      </w:r>
      <w:r>
        <w:rPr>
          <w:rFonts w:hint="eastAsia" w:ascii="宋体" w:hAnsi="宋体"/>
          <w:b/>
          <w:szCs w:val="21"/>
        </w:rPr>
        <w:t>流量：20—1000毫升/分（分级可调）；</w:t>
      </w:r>
    </w:p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/>
          <w:b/>
        </w:rPr>
        <w:sym w:font="Wingdings" w:char="F0AC"/>
      </w:r>
      <w:r>
        <w:rPr>
          <w:rFonts w:hint="eastAsia"/>
          <w:b/>
        </w:rPr>
        <w:t xml:space="preserve">  具备独立的浓缩和回血功能；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sym w:font="Wingdings" w:char="F06C"/>
      </w:r>
      <w:r>
        <w:rPr>
          <w:rFonts w:hint="eastAsia"/>
        </w:rPr>
        <w:t xml:space="preserve">  </w:t>
      </w:r>
      <w:r>
        <w:rPr>
          <w:rFonts w:hint="eastAsia"/>
          <w:color w:val="000000"/>
        </w:rPr>
        <w:t>界面显示：彩色液晶显示屏，图文数据显示，中文操作界面；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自体血液回输常规处理速度：三分钟处理回收250ml浓缩血细胞；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紧急状态血液处理时间：15秒内可实现连续回输；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设备具备总结功能：机器能自动统计出进血量、清洗量、回收血量等，便于临床总结；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设备具有断电保护功能，接入电源后能够继续断电前的工作，同时具备防静电干扰；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b/>
        </w:rPr>
        <w:sym w:font="Wingdings" w:char="F0AC"/>
      </w:r>
      <w:r>
        <w:rPr>
          <w:rFonts w:hint="eastAsia"/>
          <w:b/>
        </w:rPr>
        <w:t xml:space="preserve"> </w:t>
      </w:r>
      <w:r>
        <w:rPr>
          <w:rFonts w:hint="eastAsia"/>
          <w:b/>
          <w:color w:val="000000"/>
        </w:rPr>
        <w:t>红细胞回收率：≥</w:t>
      </w:r>
      <w:r>
        <w:rPr>
          <w:b/>
          <w:color w:val="000000"/>
        </w:rPr>
        <w:t>9</w:t>
      </w:r>
      <w:r>
        <w:rPr>
          <w:rFonts w:hint="eastAsia"/>
          <w:b/>
          <w:color w:val="000000"/>
        </w:rPr>
        <w:t>5</w:t>
      </w:r>
      <w:r>
        <w:rPr>
          <w:b/>
          <w:color w:val="000000"/>
        </w:rPr>
        <w:t>%</w:t>
      </w:r>
      <w:r>
        <w:rPr>
          <w:rFonts w:hint="eastAsia"/>
          <w:b/>
          <w:color w:val="000000"/>
        </w:rPr>
        <w:t>；</w:t>
      </w:r>
    </w:p>
    <w:p>
      <w:pPr>
        <w:spacing w:line="360" w:lineRule="auto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sym w:font="Wingdings" w:char="F06C"/>
      </w:r>
      <w:r>
        <w:rPr>
          <w:rFonts w:hint="eastAsia" w:ascii="宋体" w:hAnsi="宋体"/>
          <w:color w:val="000000"/>
          <w:szCs w:val="21"/>
        </w:rPr>
        <w:t xml:space="preserve">  血液经回收机常规处理后红细胞压积：≥</w:t>
      </w:r>
      <w:r>
        <w:rPr>
          <w:rFonts w:ascii="宋体" w:hAnsi="宋体"/>
          <w:color w:val="000000"/>
          <w:szCs w:val="21"/>
        </w:rPr>
        <w:t>5</w:t>
      </w:r>
      <w:r>
        <w:rPr>
          <w:rFonts w:hint="eastAsia" w:ascii="宋体" w:hAnsi="宋体"/>
          <w:color w:val="000000"/>
          <w:szCs w:val="21"/>
        </w:rPr>
        <w:t>0</w:t>
      </w:r>
      <w:r>
        <w:rPr>
          <w:rFonts w:ascii="宋体" w:hAnsi="宋体"/>
          <w:color w:val="000000"/>
          <w:szCs w:val="21"/>
        </w:rPr>
        <w:t>%</w:t>
      </w:r>
      <w:r>
        <w:rPr>
          <w:rFonts w:hint="eastAsia" w:ascii="宋体" w:hAnsi="宋体"/>
          <w:color w:val="000000"/>
          <w:szCs w:val="21"/>
        </w:rPr>
        <w:t>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抗凝剂清除率： </w:t>
      </w:r>
      <w:r>
        <w:rPr>
          <w:rFonts w:hint="eastAsia" w:ascii="宋体" w:hAnsi="宋体"/>
          <w:color w:val="000000"/>
        </w:rPr>
        <w:t>&gt;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98%</w:t>
      </w:r>
      <w:r>
        <w:rPr>
          <w:rFonts w:hint="eastAsia"/>
          <w:color w:val="000000"/>
        </w:rPr>
        <w:t>；</w:t>
      </w:r>
    </w:p>
    <w:p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破碎细胞、游离血红蛋白、炎性因子等有害物质清除率 </w:t>
      </w:r>
      <w:r>
        <w:rPr>
          <w:rFonts w:hint="eastAsia" w:ascii="宋体" w:hAnsi="宋体"/>
          <w:color w:val="000000"/>
        </w:rPr>
        <w:t>&gt;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98%</w:t>
      </w:r>
      <w:r>
        <w:rPr>
          <w:rFonts w:hint="eastAsia"/>
          <w:color w:val="000000"/>
        </w:rPr>
        <w:t>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不溶解脂肪清除率：100%；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标准清洗液用量：</w:t>
      </w:r>
      <w:r>
        <w:rPr>
          <w:color w:val="000000"/>
        </w:rPr>
        <w:t>1000ml</w:t>
      </w:r>
      <w:r>
        <w:rPr>
          <w:rFonts w:hint="eastAsia"/>
          <w:color w:val="000000"/>
        </w:rPr>
        <w:t>；</w:t>
      </w:r>
    </w:p>
    <w:p>
      <w:pPr>
        <w:spacing w:line="360" w:lineRule="auto"/>
        <w:rPr>
          <w:rFonts w:hint="eastAsia"/>
          <w:b/>
          <w:color w:val="000000"/>
        </w:rPr>
      </w:pPr>
      <w:bookmarkStart w:id="0" w:name="OLE_LINK3"/>
      <w:bookmarkStart w:id="1" w:name="OLE_LINK4"/>
      <w:bookmarkStart w:id="2" w:name="OLE_LINK5"/>
      <w:bookmarkStart w:id="3" w:name="OLE_LINK7"/>
      <w:r>
        <w:rPr>
          <w:rFonts w:hint="eastAsia"/>
          <w:b/>
        </w:rPr>
        <w:sym w:font="Wingdings" w:char="F0AC"/>
      </w:r>
      <w:r>
        <w:rPr>
          <w:rFonts w:hint="eastAsia"/>
          <w:b/>
          <w:color w:val="000000"/>
        </w:rPr>
        <w:t xml:space="preserve">  离心机转速：</w:t>
      </w:r>
      <w:r>
        <w:rPr>
          <w:b/>
          <w:color w:val="000000"/>
        </w:rPr>
        <w:t>56</w:t>
      </w:r>
      <w:r>
        <w:rPr>
          <w:rFonts w:hint="eastAsia"/>
          <w:b/>
          <w:color w:val="000000"/>
        </w:rPr>
        <w:t>00</w:t>
      </w:r>
      <w:r>
        <w:rPr>
          <w:rFonts w:hint="eastAsia" w:ascii="宋体" w:hAnsi="宋体"/>
          <w:b/>
          <w:color w:val="000000"/>
        </w:rPr>
        <w:t>±</w:t>
      </w:r>
      <w:r>
        <w:rPr>
          <w:rFonts w:hint="eastAsia"/>
          <w:b/>
          <w:color w:val="000000"/>
        </w:rPr>
        <w:t>50转</w:t>
      </w:r>
      <w:r>
        <w:rPr>
          <w:b/>
          <w:color w:val="000000"/>
        </w:rPr>
        <w:t>/</w:t>
      </w:r>
      <w:r>
        <w:rPr>
          <w:rFonts w:hint="eastAsia"/>
          <w:b/>
          <w:color w:val="000000"/>
        </w:rPr>
        <w:t>分</w:t>
      </w:r>
      <w:bookmarkEnd w:id="0"/>
      <w:bookmarkEnd w:id="1"/>
      <w:bookmarkEnd w:id="2"/>
      <w:bookmarkEnd w:id="3"/>
      <w:r>
        <w:rPr>
          <w:rFonts w:hint="eastAsia"/>
          <w:b/>
          <w:color w:val="000000"/>
        </w:rPr>
        <w:t>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具备血液成份分离功能；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具有红细胞血层检测功能；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可进行防红细胞流失调节；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可进行血液洗净度监测；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sym w:font="Wingdings" w:char="F06C"/>
      </w:r>
      <w:r>
        <w:rPr>
          <w:rFonts w:hint="eastAsia"/>
          <w:color w:val="000000"/>
        </w:rPr>
        <w:t xml:space="preserve">  离心杯及管路漏液可启动停机保护；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具备气泡检测功能；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具有精密断流监测及血层监测传感器；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具备离心井盖锁检测报警、泵超负荷报警和压力检测报警功能；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具备抗颠簸摇摆功能</w:t>
      </w:r>
      <w:r>
        <w:rPr>
          <w:rFonts w:hint="eastAsia" w:ascii="宋体" w:hAnsi="宋体"/>
          <w:b/>
          <w:bCs/>
          <w:szCs w:val="21"/>
        </w:rPr>
        <w:t>：</w:t>
      </w:r>
      <w:r>
        <w:rPr>
          <w:rFonts w:hint="eastAsia" w:ascii="宋体" w:hAnsi="宋体"/>
          <w:szCs w:val="21"/>
        </w:rPr>
        <w:t>特别安装减振系统，可以满足舰船、车载条件下机器正常工作；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 w:ascii="宋体" w:hAnsi="宋体"/>
          <w:szCs w:val="21"/>
        </w:rPr>
        <w:t>二、工作条件：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工作电压：AC 220V，50H</w:t>
      </w:r>
      <w:r>
        <w:rPr>
          <w:rFonts w:ascii="宋体" w:hAnsi="宋体"/>
          <w:szCs w:val="21"/>
        </w:rPr>
        <w:t>z</w:t>
      </w:r>
      <w:r>
        <w:rPr>
          <w:rFonts w:hint="eastAsia" w:ascii="宋体" w:hAnsi="宋体"/>
          <w:szCs w:val="21"/>
        </w:rPr>
        <w:t>；功率（最大）：280VA；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工作环境温度：5℃-40℃；相对湿度：≤80%；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本机噪声：≤55db；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三、配套耗材：</w:t>
      </w:r>
    </w:p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sym w:font="Wingdings" w:char="F0AC"/>
      </w:r>
      <w:r>
        <w:rPr>
          <w:rFonts w:hint="eastAsia" w:ascii="宋体" w:hAnsi="宋体"/>
          <w:b/>
          <w:szCs w:val="21"/>
        </w:rPr>
        <w:t xml:space="preserve">  一次性使用血液回收罐容积：280毫升（静态）；动态250毫升；</w:t>
      </w:r>
    </w:p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 xml:space="preserve">                              150毫升（静态）；动态125毫升。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吸引管组件。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sym w:font="Wingdings" w:char="F0AC"/>
      </w:r>
      <w:r>
        <w:rPr>
          <w:rFonts w:hint="eastAsia" w:ascii="宋体" w:hAnsi="宋体"/>
          <w:b/>
          <w:szCs w:val="21"/>
        </w:rPr>
        <w:t xml:space="preserve">  </w:t>
      </w:r>
      <w:r>
        <w:rPr>
          <w:rFonts w:hint="eastAsia" w:ascii="宋体" w:hAnsi="宋体"/>
          <w:szCs w:val="21"/>
        </w:rPr>
        <w:t>一次性使用血液收集装置容积：2000、3000毫升。</w:t>
      </w:r>
      <w:r>
        <w:rPr>
          <w:rFonts w:hint="eastAsia" w:ascii="宋体" w:hAnsi="宋体"/>
          <w:b/>
          <w:szCs w:val="21"/>
        </w:rPr>
        <w:t>过滤孔径40</w:t>
      </w:r>
      <w:r>
        <w:rPr>
          <w:rFonts w:ascii="宋体" w:hAnsi="宋体"/>
          <w:b/>
          <w:szCs w:val="21"/>
        </w:rPr>
        <w:t>µ</w:t>
      </w:r>
      <w:r>
        <w:rPr>
          <w:rFonts w:hint="eastAsia" w:ascii="宋体" w:hAnsi="宋体"/>
          <w:b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F06FDD"/>
    <w:multiLevelType w:val="multilevel"/>
    <w:tmpl w:val="48F06FDD"/>
    <w:lvl w:ilvl="0" w:tentative="0">
      <w:start w:val="1"/>
      <w:numFmt w:val="bullet"/>
      <w:lvlText w:val=""/>
      <w:lvlJc w:val="left"/>
      <w:pPr>
        <w:tabs>
          <w:tab w:val="left" w:pos="375"/>
        </w:tabs>
        <w:ind w:left="375" w:hanging="375"/>
      </w:pPr>
      <w:rPr>
        <w:rFonts w:hint="default" w:ascii="Wingdings" w:hAnsi="Wingdings" w:eastAsia="宋体" w:cs="Times New Roman"/>
        <w:color w:val="auto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1">
    <w:nsid w:val="6FAB3682"/>
    <w:multiLevelType w:val="multilevel"/>
    <w:tmpl w:val="6FAB368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26247"/>
    <w:rsid w:val="18261E12"/>
    <w:rsid w:val="51D1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2024-04-16T02:53:54Z</dcterms:created>
  <dc:creator>Administrator</dc:creator>
  <cp:lastModifiedBy>Administrator</cp:lastModifiedBy>
  <dcterms:modified xsi:type="dcterms:W3CDTF">2024-04-16T02:59:44Z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1CC47BA702D84F90B60094D80AD4A19D</vt:lpwstr>
  </property>
</Properties>
</file>